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C2A4A">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晋江市市场监督管理局</w:t>
      </w:r>
    </w:p>
    <w:p w14:paraId="126D652A">
      <w:pPr>
        <w:spacing w:line="64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方正小标宋简体"/>
          <w:sz w:val="44"/>
          <w:szCs w:val="44"/>
        </w:rPr>
        <w:t>行政处罚决定书</w:t>
      </w:r>
    </w:p>
    <w:p w14:paraId="5165274F">
      <w:pPr>
        <w:wordWrap w:val="0"/>
        <w:snapToGrid w:val="0"/>
        <w:spacing w:beforeLines="100" w:afterLines="100" w:line="320" w:lineRule="exact"/>
        <w:jc w:val="center"/>
        <w:rPr>
          <w:rFonts w:ascii="仿宋_GB2312" w:hAnsi="Times New Roman" w:eastAsia="仿宋_GB2312" w:cs="仿宋_GB2312"/>
          <w:sz w:val="32"/>
          <w:szCs w:val="32"/>
        </w:rPr>
      </w:pPr>
      <w:r>
        <w:pict>
          <v:shape id="_x0000_s1026" o:spid="_x0000_s1026" o:spt="32" type="#_x0000_t32" style="position:absolute;left:0pt;margin-left:2pt;margin-top:1638pt;height:0.1pt;width:453.7pt;z-index:251660288;mso-width-relative:page;mso-height-relative:page;" filled="f" coordsize="21600,21600">
            <v:path arrowok="t"/>
            <v:fill on="f" focussize="0,0"/>
            <v:stroke weight="1.5pt" endcap="square"/>
            <v:imagedata o:title=""/>
            <o:lock v:ext="edit"/>
          </v:shape>
        </w:pict>
      </w:r>
      <w:r>
        <w:rPr>
          <w:rFonts w:hint="eastAsia" w:ascii="仿宋_GB2312" w:hAnsi="Times New Roman" w:eastAsia="仿宋_GB2312" w:cs="仿宋_GB2312"/>
          <w:sz w:val="32"/>
          <w:szCs w:val="32"/>
        </w:rPr>
        <w:t>晋市监处</w:t>
      </w:r>
      <w:r>
        <w:rPr>
          <w:rFonts w:hint="eastAsia" w:ascii="仿宋_GB2312" w:hAnsi="Times New Roman" w:eastAsia="仿宋_GB2312" w:cs="仿宋_GB2312"/>
          <w:sz w:val="32"/>
          <w:szCs w:val="32"/>
          <w:lang w:eastAsia="zh-CN"/>
        </w:rPr>
        <w:t>罚</w:t>
      </w:r>
      <w:r>
        <w:rPr>
          <w:rFonts w:hint="default" w:ascii="仿宋_GB2312" w:hAnsi="Times New Roman" w:eastAsia="仿宋_GB2312" w:cs="仿宋_GB2312"/>
          <w:sz w:val="32"/>
          <w:szCs w:val="32"/>
        </w:rPr>
        <w:t>〔202</w:t>
      </w:r>
      <w:r>
        <w:rPr>
          <w:rFonts w:hint="default" w:ascii="仿宋_GB2312" w:hAnsi="Times New Roman" w:eastAsia="仿宋_GB2312" w:cs="仿宋_GB2312"/>
          <w:sz w:val="32"/>
          <w:szCs w:val="32"/>
          <w:lang w:val="en-US" w:eastAsia="zh-CN"/>
        </w:rPr>
        <w:t>5</w:t>
      </w:r>
      <w:r>
        <w:rPr>
          <w:rFonts w:hint="default" w:ascii="仿宋_GB2312" w:hAnsi="Times New Roman" w:eastAsia="仿宋_GB2312" w:cs="仿宋_GB2312"/>
          <w:sz w:val="32"/>
          <w:szCs w:val="32"/>
        </w:rPr>
        <w:t>〕</w:t>
      </w:r>
      <w:r>
        <w:rPr>
          <w:rFonts w:hint="eastAsia" w:ascii="仿宋_GB2312" w:hAnsi="Times New Roman" w:eastAsia="仿宋_GB2312" w:cs="仿宋_GB2312"/>
          <w:sz w:val="32"/>
          <w:szCs w:val="32"/>
          <w:lang w:val="en-US" w:eastAsia="zh-CN"/>
        </w:rPr>
        <w:t>21</w:t>
      </w:r>
      <w:r>
        <w:rPr>
          <w:rFonts w:hint="default" w:ascii="仿宋_GB2312" w:hAnsi="Times New Roman" w:eastAsia="仿宋_GB2312" w:cs="仿宋_GB2312"/>
          <w:sz w:val="32"/>
          <w:szCs w:val="32"/>
        </w:rPr>
        <w:t>-</w:t>
      </w:r>
      <w:r>
        <w:rPr>
          <w:rFonts w:hint="eastAsia" w:ascii="仿宋_GB2312" w:hAnsi="Times New Roman" w:eastAsia="仿宋_GB2312" w:cs="仿宋_GB2312"/>
          <w:sz w:val="32"/>
          <w:szCs w:val="32"/>
          <w:lang w:val="en-US" w:eastAsia="zh-CN"/>
        </w:rPr>
        <w:t>14</w:t>
      </w:r>
      <w:r>
        <w:rPr>
          <w:rFonts w:hint="eastAsia" w:ascii="仿宋_GB2312" w:hAnsi="Times New Roman" w:eastAsia="仿宋_GB2312" w:cs="仿宋_GB2312"/>
          <w:sz w:val="32"/>
          <w:szCs w:val="32"/>
        </w:rPr>
        <w:t>号</w:t>
      </w:r>
    </w:p>
    <w:p w14:paraId="645E2E97">
      <w:pPr>
        <w:spacing w:line="520" w:lineRule="exact"/>
        <w:rPr>
          <w:rFonts w:ascii="仿宋" w:hAnsi="仿宋" w:eastAsia="仿宋" w:cs="仿宋_GB2312"/>
          <w:kern w:val="1"/>
          <w:sz w:val="32"/>
          <w:szCs w:val="32"/>
        </w:rPr>
      </w:pPr>
      <w:r>
        <w:rPr>
          <w:rFonts w:hint="eastAsia" w:ascii="仿宋" w:hAnsi="仿宋" w:eastAsia="仿宋" w:cs="仿宋_GB2312"/>
          <w:kern w:val="1"/>
          <w:sz w:val="32"/>
          <w:szCs w:val="32"/>
        </w:rPr>
        <w:t>当事人：福建省美蒂国际发展有限公司</w:t>
      </w:r>
    </w:p>
    <w:p w14:paraId="62C9208B">
      <w:pPr>
        <w:spacing w:line="520" w:lineRule="exact"/>
        <w:rPr>
          <w:rFonts w:ascii="仿宋" w:hAnsi="仿宋" w:eastAsia="仿宋" w:cs="仿宋_GB2312"/>
          <w:kern w:val="1"/>
          <w:sz w:val="32"/>
          <w:szCs w:val="32"/>
        </w:rPr>
      </w:pPr>
      <w:r>
        <w:rPr>
          <w:rFonts w:hint="eastAsia" w:ascii="仿宋" w:hAnsi="仿宋" w:eastAsia="仿宋" w:cs="仿宋_GB2312"/>
          <w:kern w:val="1"/>
          <w:sz w:val="32"/>
          <w:szCs w:val="32"/>
        </w:rPr>
        <w:t>主体资格证照名称：营业执照</w:t>
      </w:r>
    </w:p>
    <w:p w14:paraId="5DE10F9D">
      <w:pPr>
        <w:spacing w:line="520" w:lineRule="exact"/>
        <w:rPr>
          <w:rFonts w:hint="eastAsia" w:ascii="仿宋" w:hAnsi="仿宋" w:eastAsia="仿宋" w:cs="仿宋_GB2312"/>
          <w:kern w:val="1"/>
          <w:sz w:val="32"/>
          <w:szCs w:val="32"/>
        </w:rPr>
      </w:pPr>
      <w:r>
        <w:rPr>
          <w:rFonts w:hint="eastAsia" w:ascii="仿宋" w:hAnsi="仿宋" w:eastAsia="仿宋" w:cs="仿宋_GB2312"/>
          <w:kern w:val="1"/>
          <w:sz w:val="32"/>
          <w:szCs w:val="32"/>
        </w:rPr>
        <w:t>统一社会信用代码：91350581MA31LR773G</w:t>
      </w:r>
    </w:p>
    <w:p w14:paraId="17A1112F">
      <w:pPr>
        <w:spacing w:line="520" w:lineRule="exact"/>
        <w:rPr>
          <w:rFonts w:ascii="仿宋" w:hAnsi="仿宋" w:eastAsia="仿宋" w:cs="仿宋_GB2312"/>
          <w:kern w:val="1"/>
          <w:sz w:val="32"/>
          <w:szCs w:val="32"/>
        </w:rPr>
      </w:pPr>
      <w:r>
        <w:rPr>
          <w:rFonts w:hint="eastAsia" w:ascii="仿宋" w:hAnsi="仿宋" w:eastAsia="仿宋" w:cs="仿宋_GB2312"/>
          <w:kern w:val="1"/>
          <w:sz w:val="32"/>
          <w:szCs w:val="32"/>
        </w:rPr>
        <w:t>住所：晋江市陈埭镇江浦社区嘉和路</w:t>
      </w:r>
      <w:r>
        <w:rPr>
          <w:rFonts w:hint="eastAsia" w:ascii="仿宋" w:hAnsi="仿宋" w:eastAsia="仿宋" w:cs="仿宋_GB2312"/>
          <w:kern w:val="1"/>
          <w:sz w:val="32"/>
          <w:szCs w:val="32"/>
          <w:lang w:val="en-US" w:eastAsia="zh-CN"/>
        </w:rPr>
        <w:t>*</w:t>
      </w:r>
      <w:r>
        <w:rPr>
          <w:rFonts w:hint="eastAsia" w:ascii="仿宋" w:hAnsi="仿宋" w:eastAsia="仿宋" w:cs="仿宋_GB2312"/>
          <w:kern w:val="1"/>
          <w:sz w:val="32"/>
          <w:szCs w:val="32"/>
        </w:rPr>
        <w:t>号</w:t>
      </w:r>
    </w:p>
    <w:p w14:paraId="7093B572">
      <w:pPr>
        <w:spacing w:line="520" w:lineRule="exact"/>
        <w:rPr>
          <w:rFonts w:ascii="仿宋" w:hAnsi="仿宋" w:eastAsia="仿宋" w:cs="仿宋_GB2312"/>
          <w:kern w:val="1"/>
          <w:sz w:val="32"/>
          <w:szCs w:val="32"/>
        </w:rPr>
      </w:pPr>
      <w:r>
        <w:rPr>
          <w:rFonts w:hint="eastAsia" w:ascii="仿宋" w:hAnsi="仿宋" w:eastAsia="仿宋" w:cs="仿宋_GB2312"/>
          <w:kern w:val="1"/>
          <w:sz w:val="32"/>
          <w:szCs w:val="32"/>
        </w:rPr>
        <w:t>法定代表人：吴田德</w:t>
      </w:r>
    </w:p>
    <w:p w14:paraId="5AED7E79">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局2024年12月19日收到福建省药品监督管理局案件移送函线索（闽药监厦稽办案移〔2024〕011号），称当事人涉嫌经营不符合强制性国家标准、技术规范的化妆品，执法人员于2025年1月6日根据线索对位于晋江市陈埭镇江浦社区嘉和路的福建省美蒂国际发展有限公司进行检查，法人吴田德不在现场，电话沟通后，由张德兴配合，现场正常经营从事美容服务，悬挂营业执照和第二类医疗器械经营备案凭证，统一社会信用代码：91350581MA31LR773G，现场执法人员未发现线索中涉及的产品倾国之恋美颜霜，查看在公司APP“美帝国际”小程序未发现线索中涉及的产品倾国之恋美颜霜，当事人承认线索中经抽检不合格产品倾国之恋美颜霜为他们公司销售的化妆品，当事人现场无法提供该产品的进货单据及供应商资质，执法人员现场拍照取证，通知当事人携带相关材料到我局配合调查。当事人经营不符合强制性国家标准、技术规范的化妆品，该行为涉嫌违反《化妆品监督管理条例》第二十五条第三款之规定，即报领导于2025年2月5日予以立案调查。</w:t>
      </w:r>
    </w:p>
    <w:p w14:paraId="4CD122D7">
      <w:pPr>
        <w:spacing w:line="520" w:lineRule="exact"/>
        <w:ind w:firstLine="600" w:firstLineChars="200"/>
        <w:rPr>
          <w:rFonts w:hint="eastAsia" w:ascii="仿宋_GB2312" w:hAnsi="宋体" w:eastAsia="仿宋_GB2312" w:cs="仿宋_GB2312"/>
          <w:sz w:val="30"/>
          <w:szCs w:val="30"/>
          <w:lang w:eastAsia="zh-CN"/>
        </w:rPr>
      </w:pPr>
      <w:r>
        <w:rPr>
          <w:rFonts w:hint="eastAsia" w:ascii="仿宋_GB2312" w:hAnsi="宋体" w:eastAsia="仿宋_GB2312" w:cs="仿宋_GB2312"/>
          <w:sz w:val="30"/>
          <w:szCs w:val="30"/>
        </w:rPr>
        <w:t>经查，当事人在公司内部小程序“美蒂国际”</w:t>
      </w:r>
      <w:r>
        <w:rPr>
          <w:rFonts w:hint="eastAsia" w:ascii="仿宋_GB2312" w:hAnsi="宋体" w:eastAsia="仿宋_GB2312" w:cs="仿宋_GB2312"/>
          <w:sz w:val="30"/>
          <w:szCs w:val="30"/>
          <w:lang w:eastAsia="zh-CN"/>
        </w:rPr>
        <w:t>及公司经营地址</w:t>
      </w:r>
      <w:r>
        <w:rPr>
          <w:rFonts w:hint="eastAsia" w:ascii="仿宋_GB2312" w:hAnsi="宋体" w:eastAsia="仿宋_GB2312" w:cs="仿宋_GB2312"/>
          <w:sz w:val="30"/>
          <w:szCs w:val="30"/>
        </w:rPr>
        <w:t>销售</w:t>
      </w:r>
      <w:r>
        <w:rPr>
          <w:rFonts w:hint="eastAsia" w:ascii="仿宋_GB2312" w:hAnsi="宋体" w:eastAsia="仿宋_GB2312" w:cs="仿宋_GB2312"/>
          <w:sz w:val="30"/>
          <w:szCs w:val="30"/>
          <w:lang w:eastAsia="zh-CN"/>
        </w:rPr>
        <w:t>化妆品倾国之恋美颜霜，该化妆品系当事人从南昌靓永恒美容服务有限公司购入，该产品是以涂擦的方法，用在皮肤上，来达到美化皮肤的目的，为普通化妆品。当事人购进该化妆品</w:t>
      </w:r>
      <w:r>
        <w:rPr>
          <w:rFonts w:hint="eastAsia" w:ascii="仿宋_GB2312" w:hAnsi="宋体" w:eastAsia="仿宋_GB2312" w:cs="仿宋_GB2312"/>
          <w:sz w:val="30"/>
          <w:szCs w:val="30"/>
          <w:lang w:val="en-US" w:eastAsia="zh-CN"/>
        </w:rPr>
        <w:t>29瓶</w:t>
      </w:r>
      <w:r>
        <w:rPr>
          <w:rFonts w:hint="eastAsia" w:ascii="仿宋_GB2312" w:hAnsi="宋体" w:eastAsia="仿宋_GB2312" w:cs="仿宋_GB2312"/>
          <w:sz w:val="30"/>
          <w:szCs w:val="30"/>
        </w:rPr>
        <w:t>，每</w:t>
      </w:r>
      <w:r>
        <w:rPr>
          <w:rFonts w:hint="eastAsia" w:ascii="仿宋_GB2312" w:hAnsi="宋体" w:eastAsia="仿宋_GB2312" w:cs="仿宋_GB2312"/>
          <w:sz w:val="30"/>
          <w:szCs w:val="30"/>
          <w:lang w:eastAsia="zh-CN"/>
        </w:rPr>
        <w:t>瓶</w:t>
      </w:r>
      <w:r>
        <w:rPr>
          <w:rFonts w:hint="eastAsia" w:ascii="仿宋_GB2312" w:hAnsi="宋体" w:eastAsia="仿宋_GB2312" w:cs="仿宋_GB2312"/>
          <w:sz w:val="30"/>
          <w:szCs w:val="30"/>
        </w:rPr>
        <w:t>进价</w:t>
      </w:r>
      <w:r>
        <w:rPr>
          <w:rFonts w:hint="eastAsia" w:ascii="仿宋_GB2312" w:hAnsi="宋体" w:eastAsia="仿宋_GB2312" w:cs="仿宋_GB2312"/>
          <w:sz w:val="30"/>
          <w:szCs w:val="30"/>
          <w:lang w:val="en-US" w:eastAsia="zh-CN"/>
        </w:rPr>
        <w:t>60</w:t>
      </w:r>
      <w:r>
        <w:rPr>
          <w:rFonts w:hint="eastAsia" w:ascii="仿宋_GB2312" w:hAnsi="宋体" w:eastAsia="仿宋_GB2312" w:cs="仿宋_GB2312"/>
          <w:sz w:val="30"/>
          <w:szCs w:val="30"/>
        </w:rPr>
        <w:t>元，</w:t>
      </w:r>
      <w:r>
        <w:rPr>
          <w:rFonts w:hint="eastAsia" w:ascii="仿宋_GB2312" w:hAnsi="宋体" w:eastAsia="仿宋_GB2312" w:cs="仿宋_GB2312"/>
          <w:sz w:val="30"/>
          <w:szCs w:val="30"/>
          <w:lang w:eastAsia="zh-CN"/>
        </w:rPr>
        <w:t>销售价格为</w:t>
      </w:r>
      <w:r>
        <w:rPr>
          <w:rFonts w:hint="eastAsia" w:ascii="仿宋_GB2312" w:hAnsi="宋体" w:eastAsia="仿宋_GB2312" w:cs="仿宋_GB2312"/>
          <w:sz w:val="30"/>
          <w:szCs w:val="30"/>
          <w:lang w:val="en-US" w:eastAsia="zh-CN"/>
        </w:rPr>
        <w:t>298元，销售14瓶（线上销售5瓶，线下销售9瓶），员工免费体验10瓶，5瓶被厦门药品稽查办公室扣押并送检</w:t>
      </w:r>
      <w:r>
        <w:rPr>
          <w:rFonts w:hint="eastAsia" w:ascii="仿宋_GB2312" w:hAnsi="宋体" w:eastAsia="仿宋_GB2312" w:cs="仿宋_GB2312"/>
          <w:sz w:val="30"/>
          <w:szCs w:val="30"/>
          <w:lang w:eastAsia="zh-CN"/>
        </w:rPr>
        <w:t>。该化妆品只有标识净含量25g及生产日期，产品未标识备案人、化妆品注册人及生产许可证等内容，标签不符合规定，且该产品经国家药品监督管理局普通化妆品数据库查询，未检索到相关数据，该化妆品未经备案就上市销售。其中送检的</w:t>
      </w:r>
      <w:r>
        <w:rPr>
          <w:rFonts w:hint="eastAsia" w:ascii="仿宋_GB2312" w:hAnsi="宋体" w:eastAsia="仿宋_GB2312" w:cs="仿宋_GB2312"/>
          <w:sz w:val="30"/>
          <w:szCs w:val="30"/>
          <w:lang w:val="en-US" w:eastAsia="zh-CN"/>
        </w:rPr>
        <w:t>5瓶</w:t>
      </w:r>
      <w:r>
        <w:rPr>
          <w:rFonts w:hint="eastAsia" w:ascii="仿宋_GB2312" w:hAnsi="宋体" w:eastAsia="仿宋_GB2312" w:cs="仿宋_GB2312"/>
          <w:sz w:val="30"/>
          <w:szCs w:val="30"/>
          <w:lang w:eastAsia="zh-CN"/>
        </w:rPr>
        <w:t>倾国之恋美颜霜（</w:t>
      </w:r>
      <w:r>
        <w:rPr>
          <w:rFonts w:hint="eastAsia" w:ascii="仿宋_GB2312" w:hAnsi="宋体" w:eastAsia="仿宋_GB2312" w:cs="仿宋_GB2312"/>
          <w:sz w:val="30"/>
          <w:szCs w:val="30"/>
          <w:lang w:val="en-US" w:eastAsia="zh-CN"/>
        </w:rPr>
        <w:t>2023/02/20，3瓶和2022/12/20，2瓶</w:t>
      </w:r>
      <w:r>
        <w:rPr>
          <w:rFonts w:hint="eastAsia" w:ascii="仿宋_GB2312" w:hAnsi="宋体" w:eastAsia="仿宋_GB2312" w:cs="仿宋_GB2312"/>
          <w:sz w:val="30"/>
          <w:szCs w:val="30"/>
          <w:lang w:eastAsia="zh-CN"/>
        </w:rPr>
        <w:t>）经福建省食品药品质量检验研究院抽检检测，产品检验项目地塞米松的检验结论不符合规定（检验结果分别为45.1</w:t>
      </w:r>
      <w:r>
        <w:rPr>
          <w:rFonts w:hint="eastAsia" w:ascii="仿宋_GB2312" w:hAnsi="宋体" w:eastAsia="仿宋_GB2312" w:cs="Times New Roman"/>
          <w:sz w:val="28"/>
          <w:szCs w:val="28"/>
          <w:u w:val="single"/>
          <w:lang w:val="en-US" w:eastAsia="zh-CN"/>
        </w:rPr>
        <w:t>ug/</w:t>
      </w:r>
      <w:r>
        <w:rPr>
          <w:rFonts w:hint="eastAsia" w:ascii="华文中宋" w:hAnsi="华文中宋" w:eastAsia="华文中宋" w:cs="华文中宋"/>
          <w:sz w:val="28"/>
          <w:szCs w:val="28"/>
          <w:u w:val="single"/>
          <w:lang w:val="en-US" w:eastAsia="zh-CN"/>
        </w:rPr>
        <w:t>g</w:t>
      </w:r>
      <w:r>
        <w:rPr>
          <w:rFonts w:hint="eastAsia" w:ascii="仿宋_GB2312" w:hAnsi="宋体" w:eastAsia="仿宋_GB2312" w:cs="仿宋_GB2312"/>
          <w:sz w:val="30"/>
          <w:szCs w:val="30"/>
          <w:lang w:eastAsia="zh-CN"/>
        </w:rPr>
        <w:t>和51.7</w:t>
      </w:r>
      <w:r>
        <w:rPr>
          <w:rFonts w:hint="eastAsia" w:ascii="仿宋_GB2312" w:hAnsi="宋体" w:eastAsia="仿宋_GB2312" w:cs="Times New Roman"/>
          <w:sz w:val="28"/>
          <w:szCs w:val="28"/>
          <w:u w:val="single"/>
          <w:lang w:val="en-US" w:eastAsia="zh-CN"/>
        </w:rPr>
        <w:t>ug/</w:t>
      </w:r>
      <w:r>
        <w:rPr>
          <w:rFonts w:hint="eastAsia" w:ascii="华文中宋" w:hAnsi="华文中宋" w:eastAsia="华文中宋" w:cs="华文中宋"/>
          <w:sz w:val="28"/>
          <w:szCs w:val="28"/>
          <w:u w:val="single"/>
          <w:lang w:val="en-US" w:eastAsia="zh-CN"/>
        </w:rPr>
        <w:t>g</w:t>
      </w:r>
      <w:r>
        <w:rPr>
          <w:rFonts w:hint="eastAsia" w:ascii="仿宋_GB2312" w:hAnsi="宋体" w:eastAsia="仿宋_GB2312" w:cs="仿宋_GB2312"/>
          <w:sz w:val="30"/>
          <w:szCs w:val="30"/>
          <w:lang w:eastAsia="zh-CN"/>
        </w:rPr>
        <w:t>，检出限为0.03</w:t>
      </w:r>
      <w:r>
        <w:rPr>
          <w:rFonts w:hint="eastAsia" w:ascii="仿宋_GB2312" w:hAnsi="宋体" w:eastAsia="仿宋_GB2312" w:cs="Times New Roman"/>
          <w:sz w:val="28"/>
          <w:szCs w:val="28"/>
          <w:u w:val="single"/>
          <w:lang w:val="en-US" w:eastAsia="zh-CN"/>
        </w:rPr>
        <w:t>ug/</w:t>
      </w:r>
      <w:r>
        <w:rPr>
          <w:rFonts w:hint="eastAsia" w:ascii="华文中宋" w:hAnsi="华文中宋" w:eastAsia="华文中宋" w:cs="华文中宋"/>
          <w:sz w:val="28"/>
          <w:szCs w:val="28"/>
          <w:u w:val="single"/>
          <w:lang w:val="en-US" w:eastAsia="zh-CN"/>
        </w:rPr>
        <w:t>g</w:t>
      </w:r>
      <w:r>
        <w:rPr>
          <w:rFonts w:hint="eastAsia" w:ascii="仿宋_GB2312" w:hAnsi="宋体" w:eastAsia="仿宋_GB2312" w:cs="仿宋_GB2312"/>
          <w:sz w:val="30"/>
          <w:szCs w:val="30"/>
          <w:lang w:eastAsia="zh-CN"/>
        </w:rPr>
        <w:t>），当事人对检验结果无异议不申请复检，被抽检检测不合格的产品共购进</w:t>
      </w:r>
      <w:r>
        <w:rPr>
          <w:rFonts w:hint="eastAsia" w:ascii="仿宋_GB2312" w:hAnsi="宋体" w:eastAsia="仿宋_GB2312" w:cs="仿宋_GB2312"/>
          <w:sz w:val="30"/>
          <w:szCs w:val="30"/>
          <w:lang w:val="en-US" w:eastAsia="zh-CN"/>
        </w:rPr>
        <w:t>9瓶（当事人销售4瓶，被抽检5瓶），</w:t>
      </w:r>
      <w:r>
        <w:rPr>
          <w:rFonts w:hint="eastAsia" w:ascii="仿宋_GB2312" w:hAnsi="宋体" w:eastAsia="仿宋_GB2312" w:cs="仿宋_GB2312"/>
          <w:sz w:val="30"/>
          <w:szCs w:val="30"/>
          <w:lang w:eastAsia="zh-CN"/>
        </w:rPr>
        <w:t>当事人虽能提供上述化妆品供应商的营业执照，但无法提供该化妆品购进单据、备案情况、出厂检验合格证明等，未建立并执行进货查验记录制度。据此认定，</w:t>
      </w:r>
      <w:r>
        <w:rPr>
          <w:rFonts w:hint="eastAsia" w:ascii="仿宋_GB2312" w:hAnsi="仿宋_GB2312" w:eastAsia="仿宋_GB2312" w:cs="仿宋_GB2312"/>
          <w:sz w:val="30"/>
          <w:szCs w:val="30"/>
        </w:rPr>
        <w:t>当事人</w:t>
      </w:r>
      <w:r>
        <w:rPr>
          <w:rFonts w:hint="eastAsia" w:ascii="仿宋_GB2312" w:hAnsi="仿宋_GB2312" w:eastAsia="仿宋_GB2312" w:cs="仿宋_GB2312"/>
          <w:sz w:val="30"/>
          <w:szCs w:val="30"/>
          <w:lang w:eastAsia="zh-CN"/>
        </w:rPr>
        <w:t>经营</w:t>
      </w:r>
      <w:r>
        <w:rPr>
          <w:rFonts w:hint="eastAsia" w:ascii="仿宋_GB2312" w:hAnsi="宋体" w:eastAsia="仿宋_GB2312" w:cs="仿宋_GB2312"/>
          <w:sz w:val="30"/>
          <w:szCs w:val="30"/>
          <w:lang w:eastAsia="zh-CN"/>
        </w:rPr>
        <w:t>未经备案的普通化妆品、经营标签不符合规定的化妆品</w:t>
      </w:r>
      <w:r>
        <w:rPr>
          <w:rFonts w:ascii="仿宋_GB2312" w:hAnsi="宋体" w:eastAsia="仿宋_GB2312" w:cs="仿宋_GB2312"/>
          <w:sz w:val="30"/>
          <w:szCs w:val="30"/>
        </w:rPr>
        <w:t>货值金额</w:t>
      </w:r>
      <w:r>
        <w:rPr>
          <w:rFonts w:hint="eastAsia" w:ascii="仿宋_GB2312" w:hAnsi="宋体" w:eastAsia="仿宋_GB2312" w:cs="仿宋_GB2312"/>
          <w:sz w:val="30"/>
          <w:szCs w:val="30"/>
        </w:rPr>
        <w:t>为</w:t>
      </w:r>
      <w:r>
        <w:rPr>
          <w:rFonts w:hint="eastAsia" w:ascii="仿宋_GB2312" w:hAnsi="宋体" w:eastAsia="仿宋_GB2312" w:cs="仿宋_GB2312"/>
          <w:sz w:val="30"/>
          <w:szCs w:val="30"/>
          <w:lang w:val="en-US" w:eastAsia="zh-CN"/>
        </w:rPr>
        <w:t>8642</w:t>
      </w:r>
      <w:r>
        <w:rPr>
          <w:rFonts w:hint="eastAsia" w:ascii="仿宋_GB2312" w:hAnsi="宋体" w:eastAsia="仿宋_GB2312" w:cs="仿宋_GB2312"/>
          <w:sz w:val="30"/>
          <w:szCs w:val="30"/>
        </w:rPr>
        <w:t>元，违法所得为</w:t>
      </w:r>
      <w:r>
        <w:rPr>
          <w:rFonts w:hint="eastAsia" w:ascii="仿宋_GB2312" w:hAnsi="宋体" w:eastAsia="仿宋_GB2312" w:cs="仿宋_GB2312"/>
          <w:sz w:val="30"/>
          <w:szCs w:val="30"/>
          <w:lang w:val="en-US" w:eastAsia="zh-CN"/>
        </w:rPr>
        <w:t>4172</w:t>
      </w:r>
      <w:r>
        <w:rPr>
          <w:rFonts w:hint="eastAsia" w:ascii="仿宋_GB2312" w:hAnsi="宋体" w:eastAsia="仿宋_GB2312" w:cs="仿宋_GB2312"/>
          <w:sz w:val="30"/>
          <w:szCs w:val="30"/>
        </w:rPr>
        <w:t>元</w:t>
      </w:r>
      <w:r>
        <w:rPr>
          <w:rFonts w:hint="eastAsia" w:ascii="仿宋_GB2312" w:hAnsi="宋体" w:eastAsia="仿宋_GB2312" w:cs="仿宋_GB2312"/>
          <w:sz w:val="30"/>
          <w:szCs w:val="30"/>
          <w:lang w:val="en-US" w:eastAsia="zh-CN"/>
        </w:rPr>
        <w:t>;</w:t>
      </w:r>
      <w:r>
        <w:rPr>
          <w:rFonts w:hint="eastAsia" w:ascii="仿宋_GB2312" w:hAnsi="仿宋_GB2312" w:eastAsia="仿宋_GB2312" w:cs="仿宋_GB2312"/>
          <w:sz w:val="30"/>
          <w:szCs w:val="30"/>
        </w:rPr>
        <w:t>当事人</w:t>
      </w:r>
      <w:r>
        <w:rPr>
          <w:rFonts w:hint="eastAsia" w:ascii="仿宋_GB2312" w:hAnsi="仿宋_GB2312" w:eastAsia="仿宋_GB2312" w:cs="仿宋_GB2312"/>
          <w:sz w:val="30"/>
          <w:szCs w:val="30"/>
          <w:lang w:eastAsia="zh-CN"/>
        </w:rPr>
        <w:t>经营</w:t>
      </w:r>
      <w:r>
        <w:rPr>
          <w:rFonts w:hint="eastAsia" w:ascii="仿宋_GB2312" w:hAnsi="仿宋_GB2312" w:eastAsia="仿宋_GB2312" w:cs="仿宋_GB2312"/>
          <w:sz w:val="30"/>
          <w:szCs w:val="30"/>
        </w:rPr>
        <w:t>不符合强制性国家标准、技术规范的化妆品</w:t>
      </w:r>
      <w:r>
        <w:rPr>
          <w:rFonts w:ascii="仿宋_GB2312" w:hAnsi="宋体" w:eastAsia="仿宋_GB2312" w:cs="仿宋_GB2312"/>
          <w:sz w:val="30"/>
          <w:szCs w:val="30"/>
        </w:rPr>
        <w:t>货值金额</w:t>
      </w:r>
      <w:r>
        <w:rPr>
          <w:rFonts w:hint="eastAsia" w:ascii="仿宋_GB2312" w:hAnsi="宋体" w:eastAsia="仿宋_GB2312" w:cs="仿宋_GB2312"/>
          <w:sz w:val="30"/>
          <w:szCs w:val="30"/>
        </w:rPr>
        <w:t>为</w:t>
      </w:r>
      <w:r>
        <w:rPr>
          <w:rFonts w:hint="eastAsia" w:ascii="仿宋_GB2312" w:hAnsi="宋体" w:eastAsia="仿宋_GB2312" w:cs="仿宋_GB2312"/>
          <w:sz w:val="30"/>
          <w:szCs w:val="30"/>
          <w:lang w:val="en-US" w:eastAsia="zh-CN"/>
        </w:rPr>
        <w:t>2682</w:t>
      </w:r>
      <w:r>
        <w:rPr>
          <w:rFonts w:hint="eastAsia" w:ascii="仿宋_GB2312" w:hAnsi="宋体" w:eastAsia="仿宋_GB2312" w:cs="仿宋_GB2312"/>
          <w:sz w:val="30"/>
          <w:szCs w:val="30"/>
        </w:rPr>
        <w:t>元，违法所得为</w:t>
      </w:r>
      <w:r>
        <w:rPr>
          <w:rFonts w:hint="eastAsia" w:ascii="仿宋_GB2312" w:hAnsi="宋体" w:eastAsia="仿宋_GB2312" w:cs="仿宋_GB2312"/>
          <w:sz w:val="30"/>
          <w:szCs w:val="30"/>
          <w:lang w:val="en-US" w:eastAsia="zh-CN"/>
        </w:rPr>
        <w:t>1192</w:t>
      </w:r>
      <w:r>
        <w:rPr>
          <w:rFonts w:hint="eastAsia" w:ascii="仿宋_GB2312" w:hAnsi="宋体" w:eastAsia="仿宋_GB2312" w:cs="仿宋_GB2312"/>
          <w:sz w:val="30"/>
          <w:szCs w:val="30"/>
        </w:rPr>
        <w:t>元</w:t>
      </w:r>
      <w:r>
        <w:rPr>
          <w:rFonts w:hint="eastAsia" w:ascii="仿宋_GB2312" w:hAnsi="宋体" w:eastAsia="仿宋_GB2312" w:cs="仿宋_GB2312"/>
          <w:sz w:val="30"/>
          <w:szCs w:val="30"/>
          <w:lang w:eastAsia="zh-CN"/>
        </w:rPr>
        <w:t>。</w:t>
      </w:r>
    </w:p>
    <w:p w14:paraId="12718974">
      <w:pPr>
        <w:spacing w:line="520" w:lineRule="exact"/>
        <w:ind w:firstLine="600" w:firstLineChars="200"/>
        <w:rPr>
          <w:rFonts w:hint="eastAsia" w:ascii="仿宋_GB2312" w:eastAsia="仿宋_GB2312"/>
          <w:sz w:val="32"/>
          <w:szCs w:val="32"/>
        </w:rPr>
      </w:pPr>
      <w:r>
        <w:rPr>
          <w:rFonts w:hint="eastAsia" w:ascii="仿宋_GB2312" w:hAnsi="宋体" w:eastAsia="仿宋_GB2312" w:cs="仿宋_GB2312"/>
          <w:sz w:val="30"/>
          <w:szCs w:val="30"/>
          <w:lang w:eastAsia="zh-CN"/>
        </w:rPr>
        <w:t>另查，该产品系</w:t>
      </w:r>
      <w:r>
        <w:rPr>
          <w:rFonts w:hint="eastAsia" w:ascii="仿宋_GB2312" w:hAnsi="宋体" w:eastAsia="仿宋_GB2312" w:cs="仿宋_GB2312"/>
          <w:sz w:val="30"/>
          <w:szCs w:val="30"/>
        </w:rPr>
        <w:t>福建省美蒂国际发展有限公司</w:t>
      </w:r>
      <w:r>
        <w:rPr>
          <w:rFonts w:hint="eastAsia" w:ascii="仿宋_GB2312" w:hAnsi="宋体" w:eastAsia="仿宋_GB2312" w:cs="仿宋_GB2312"/>
          <w:sz w:val="30"/>
          <w:szCs w:val="30"/>
          <w:lang w:eastAsia="zh-CN"/>
        </w:rPr>
        <w:t>向</w:t>
      </w:r>
      <w:r>
        <w:rPr>
          <w:rFonts w:hint="eastAsia" w:ascii="仿宋_GB2312" w:hAnsi="宋体" w:eastAsia="仿宋_GB2312"/>
          <w:sz w:val="32"/>
          <w:szCs w:val="32"/>
          <w:lang w:eastAsia="zh-CN"/>
        </w:rPr>
        <w:t>南昌靓永恒美容服务有限公司购进</w:t>
      </w:r>
      <w:r>
        <w:rPr>
          <w:rFonts w:hint="eastAsia" w:ascii="仿宋_GB2312" w:hAnsi="宋体" w:eastAsia="仿宋_GB2312"/>
          <w:sz w:val="32"/>
          <w:szCs w:val="32"/>
          <w:lang w:val="en-US" w:eastAsia="zh-CN"/>
        </w:rPr>
        <w:t>，我局已</w:t>
      </w:r>
      <w:r>
        <w:rPr>
          <w:rFonts w:hint="eastAsia" w:ascii="仿宋_GB2312" w:eastAsia="仿宋_GB2312"/>
          <w:sz w:val="32"/>
          <w:szCs w:val="32"/>
        </w:rPr>
        <w:t>将该线索抄告给</w:t>
      </w:r>
      <w:r>
        <w:rPr>
          <w:rFonts w:hint="eastAsia" w:ascii="仿宋_GB2312" w:eastAsia="仿宋_GB2312"/>
          <w:sz w:val="32"/>
          <w:szCs w:val="32"/>
          <w:lang w:eastAsia="zh-CN"/>
        </w:rPr>
        <w:t>该公司所在地南昌市东湖区市场监督管理局核查</w:t>
      </w:r>
      <w:r>
        <w:rPr>
          <w:rFonts w:hint="eastAsia" w:ascii="仿宋_GB2312" w:eastAsia="仿宋_GB2312"/>
          <w:sz w:val="32"/>
          <w:szCs w:val="32"/>
        </w:rPr>
        <w:t>。</w:t>
      </w:r>
    </w:p>
    <w:p w14:paraId="60D1DF71">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以上事实，由</w:t>
      </w:r>
      <w:r>
        <w:rPr>
          <w:rFonts w:hint="eastAsia" w:ascii="仿宋" w:hAnsi="仿宋" w:eastAsia="仿宋" w:cs="仿宋"/>
          <w:sz w:val="32"/>
          <w:szCs w:val="32"/>
          <w:lang w:eastAsia="zh-CN"/>
        </w:rPr>
        <w:t>案件线索通报函、</w:t>
      </w:r>
      <w:r>
        <w:rPr>
          <w:rFonts w:hint="eastAsia" w:ascii="仿宋" w:hAnsi="仿宋" w:eastAsia="仿宋" w:cs="仿宋"/>
          <w:sz w:val="32"/>
          <w:szCs w:val="32"/>
        </w:rPr>
        <w:t>现场笔录、现场照片</w:t>
      </w:r>
      <w:r>
        <w:rPr>
          <w:rFonts w:hint="eastAsia" w:ascii="仿宋" w:hAnsi="仿宋" w:eastAsia="仿宋" w:cs="仿宋"/>
          <w:sz w:val="32"/>
          <w:szCs w:val="32"/>
          <w:lang w:eastAsia="zh-CN"/>
        </w:rPr>
        <w:t>、电脑截图、</w:t>
      </w:r>
      <w:r>
        <w:rPr>
          <w:rFonts w:hint="eastAsia" w:ascii="仿宋" w:hAnsi="仿宋" w:eastAsia="仿宋" w:cs="仿宋"/>
          <w:sz w:val="32"/>
          <w:szCs w:val="32"/>
        </w:rPr>
        <w:t xml:space="preserve">询问笔录、当事人的《营业执照》、身份证复印件等证据证明。  </w:t>
      </w:r>
    </w:p>
    <w:p w14:paraId="5C05D55A">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3</w:t>
      </w:r>
      <w:r>
        <w:rPr>
          <w:rFonts w:hint="eastAsia" w:ascii="仿宋" w:hAnsi="仿宋" w:eastAsia="仿宋" w:cs="仿宋"/>
          <w:sz w:val="32"/>
          <w:szCs w:val="32"/>
        </w:rPr>
        <w:t>月</w:t>
      </w:r>
      <w:r>
        <w:rPr>
          <w:rFonts w:hint="eastAsia" w:ascii="仿宋" w:hAnsi="仿宋" w:eastAsia="仿宋" w:cs="仿宋"/>
          <w:sz w:val="32"/>
          <w:szCs w:val="32"/>
          <w:lang w:val="en-US" w:eastAsia="zh-CN"/>
        </w:rPr>
        <w:t>27</w:t>
      </w:r>
      <w:r>
        <w:rPr>
          <w:rFonts w:hint="eastAsia" w:ascii="仿宋" w:hAnsi="仿宋" w:eastAsia="仿宋" w:cs="仿宋"/>
          <w:sz w:val="32"/>
          <w:szCs w:val="32"/>
        </w:rPr>
        <w:t xml:space="preserve">日，本局向当事人直接送达晋市监罚告《行政处罚告知书》，当事人未在法定期限内提出陈述或申辩。 </w:t>
      </w:r>
    </w:p>
    <w:p w14:paraId="00F1BE8B">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本局认为</w:t>
      </w:r>
      <w:r>
        <w:rPr>
          <w:rFonts w:hint="eastAsia" w:ascii="仿宋" w:hAnsi="仿宋" w:eastAsia="仿宋" w:cs="仿宋"/>
          <w:sz w:val="32"/>
          <w:szCs w:val="32"/>
        </w:rPr>
        <w:t>：当事人经营不符合强制性国家标准、技术规范的化妆品的行为，违反了《化妆品监督管理条例》第二十五条第三款之规定，应依据《化妆品监督管理条例》第六十条第二项之规定进行处罚；当事人经营未经备案的普通化妆品的行为，违反了《化妆品监督管理条例》第十七条之规定，应依据《化妆品监督管理条例》第六十一条第一款第（一）项之规定予以处罚；当事人经营化妆品未建立并执行进货查验记录制度，违反了《化妆品监督管理条例》第三十八条第一款之规定，应依据《化妆品监督管理条例》第六十二条第一款第（二）项之规定予以处罚；当事人经营标签不符合规定的化妆品的行为，违反了《化妆品监督管理条例》第三十六条之规定，应依据《化妆品监督管理条例》第六十一条第一款第（五）项之规定予以处罚。根据《福建省药品监管行政处罚裁量适用细则》第十六条，两种以上违法行为没有牵连关系的，遵循“分别处罚，合并执行”的原则，两种以上违法行为有牵连关系的，适用吸收原则择重而处。因此，对当事人经营未经备案的普通化妆品的行为、经营标签不符合规定的化妆品的行为、经营化妆品未建立并执行进货查验记录制度的行为，依据《化妆品监督管理条例》第六十一条第一款第一项、第五项之规定予以处罚，鉴于当事人积极配合调查，如实陈述违法事实并主动提供证据材料，属于《福建省药品监管行政处罚裁量适用细则》第十一条第一款第二项规定的可以从轻或减轻处罚的情形，经综合考虑当事人主观过错程度、违法行为的情节、后果及危害程度，参照《福建省化妆品行政处罚裁量基准（试行）》HZP-17、21的规定，适用从轻情节给予处罚；对当事人经营不符合强制性国家标准、技术规范的化妆品的行为与经营化妆品未建立并执行进货查验记录制度，选择处罚较重的依据《化妆品监督管理条例》第六十条第二项之规定进行处罚，鉴于当事人积极配合调查，如实陈述违法事实并主动提供证据材料，属于《福建省药品监管行政处罚裁量适用细则》第十一条第一款第二项规定的可以从轻或减轻处罚的情形，经综合考虑当事人主观过错程度、违法行为的情节、后果及危害程度，参照《福建省化妆品行政处罚裁量基准（试行）》HZP-11的规定，适用从轻情节给予处罚。</w:t>
      </w:r>
    </w:p>
    <w:p w14:paraId="6B8B8F9D">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一、对当事人经营未经备案的普通化妆品的行为、经营标签不符合规定的化妆品的行为，依据《化妆品监督管理条例》第六十一条第一款第一项、第五项之规定，责令当事人改正上述违法行为，对当事人</w:t>
      </w:r>
      <w:r>
        <w:rPr>
          <w:rFonts w:hint="eastAsia" w:ascii="仿宋" w:hAnsi="仿宋" w:eastAsia="仿宋" w:cs="仿宋"/>
          <w:sz w:val="32"/>
          <w:szCs w:val="32"/>
          <w:lang w:eastAsia="zh-CN"/>
        </w:rPr>
        <w:t>作出</w:t>
      </w:r>
      <w:r>
        <w:rPr>
          <w:rFonts w:hint="eastAsia" w:ascii="仿宋" w:hAnsi="仿宋" w:eastAsia="仿宋" w:cs="仿宋"/>
          <w:sz w:val="32"/>
          <w:szCs w:val="32"/>
        </w:rPr>
        <w:t>如下处罚：1、罚款人民币11000元；2、没收违法所得4172元；</w:t>
      </w:r>
    </w:p>
    <w:p w14:paraId="07473017">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二、对当事人经营不符合强制性国家标准、技术规范的化妆品的行为，依据《中华人民共和国行政处罚法》第二十八条和《化妆品监督管理条例》第六十条第二项的规定，责令当事人改正上述违法行为，对当事人</w:t>
      </w:r>
      <w:r>
        <w:rPr>
          <w:rFonts w:hint="eastAsia" w:ascii="仿宋" w:hAnsi="仿宋" w:eastAsia="仿宋" w:cs="仿宋"/>
          <w:sz w:val="32"/>
          <w:szCs w:val="32"/>
          <w:lang w:eastAsia="zh-CN"/>
        </w:rPr>
        <w:t>作出</w:t>
      </w:r>
      <w:r>
        <w:rPr>
          <w:rFonts w:hint="eastAsia" w:ascii="仿宋" w:hAnsi="仿宋" w:eastAsia="仿宋" w:cs="仿宋"/>
          <w:sz w:val="32"/>
          <w:szCs w:val="32"/>
        </w:rPr>
        <w:t>如下处罚：1、罚款人民币11000元；</w:t>
      </w:r>
    </w:p>
    <w:p w14:paraId="36A2517A">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三、对当事人经营化妆品未建立并执行进货查验记录制度，依据《化妆品监督管理条例》第六十二条第一款第（二）项之规定，责令当事人改正上述违法行为，对当事人作如下处罚：警告。</w:t>
      </w:r>
    </w:p>
    <w:p w14:paraId="55776F19">
      <w:pPr>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以上罚没款共计人民币26172元。当事人应当在接到本行政处罚决定书之日起十五日内，凭福建省政府非税收入缴款通知书（缴款码）通过银行网点或者电子支付系统缴款。当事人逾期不履行行政处罚决定的，本局将依据《中华人民共和国行政处罚法》第七十二条第一款的规定，采取下列措施：（一）到期不缴纳罚款的，每日按罚款数额的百分之三加处罚款，加处罚款的数额不得超出罚款的数额；（二）根据法律规定，将查封、扣押的财物拍卖、依法处理或者将冻结的存款、汇款划拨抵缴罚款；（三）根据法律规定，采取其他行政强制执行方式; （四）依照《中华</w:t>
      </w:r>
      <w:bookmarkStart w:id="0" w:name="_GoBack"/>
      <w:bookmarkEnd w:id="0"/>
      <w:r>
        <w:rPr>
          <w:rFonts w:hint="eastAsia" w:ascii="仿宋" w:hAnsi="仿宋" w:eastAsia="仿宋" w:cs="仿宋"/>
          <w:sz w:val="32"/>
          <w:szCs w:val="32"/>
        </w:rPr>
        <w:t>人民共和国行政强制法》的规定申请晋江市人民法院强制执行。</w:t>
      </w:r>
    </w:p>
    <w:p w14:paraId="0DCFB5C1">
      <w:pPr>
        <w:spacing w:line="520" w:lineRule="exact"/>
        <w:ind w:firstLine="640" w:firstLineChars="200"/>
        <w:rPr>
          <w:rFonts w:ascii="仿宋" w:hAnsi="仿宋" w:eastAsia="仿宋" w:cs="仿宋"/>
          <w:sz w:val="32"/>
          <w:szCs w:val="32"/>
        </w:rPr>
      </w:pPr>
      <w:r>
        <w:rPr>
          <w:rFonts w:hint="eastAsia" w:ascii="仿宋" w:hAnsi="仿宋" w:eastAsia="仿宋" w:cs="仿宋"/>
          <w:sz w:val="32"/>
          <w:szCs w:val="32"/>
        </w:rPr>
        <w:t>如不服本行政处罚决定，可以在接到本行政处罚决定书之日起六十日内向晋江市人民政府申请复议，也可以在六个月内依法向人民法院提起行政诉讼。申请行政复议或者提起行政诉讼期间，行政处罚不停止执行，法律、法规、规章另有规定的，从其规定。</w:t>
      </w:r>
    </w:p>
    <w:p w14:paraId="1ABA82DF">
      <w:pPr>
        <w:spacing w:line="520" w:lineRule="exact"/>
        <w:rPr>
          <w:rFonts w:ascii="仿宋" w:hAnsi="仿宋" w:eastAsia="仿宋" w:cs="仿宋"/>
          <w:sz w:val="32"/>
          <w:szCs w:val="32"/>
        </w:rPr>
      </w:pPr>
    </w:p>
    <w:p w14:paraId="02C86E92">
      <w:pPr>
        <w:spacing w:line="520" w:lineRule="exact"/>
        <w:rPr>
          <w:rFonts w:ascii="仿宋" w:hAnsi="仿宋" w:eastAsia="仿宋" w:cs="仿宋"/>
          <w:sz w:val="32"/>
          <w:szCs w:val="32"/>
        </w:rPr>
      </w:pPr>
    </w:p>
    <w:p w14:paraId="21CF0225">
      <w:pPr>
        <w:spacing w:line="520" w:lineRule="exact"/>
        <w:rPr>
          <w:rFonts w:ascii="仿宋" w:hAnsi="仿宋" w:eastAsia="仿宋" w:cs="仿宋"/>
          <w:sz w:val="32"/>
          <w:szCs w:val="32"/>
        </w:rPr>
      </w:pPr>
    </w:p>
    <w:p w14:paraId="2E503329">
      <w:pPr>
        <w:spacing w:line="520" w:lineRule="exact"/>
        <w:ind w:firstLine="601"/>
        <w:jc w:val="right"/>
        <w:rPr>
          <w:rFonts w:ascii="仿宋" w:hAnsi="仿宋" w:eastAsia="仿宋" w:cs="Times New Roman"/>
          <w:sz w:val="32"/>
          <w:szCs w:val="32"/>
        </w:rPr>
      </w:pPr>
      <w:r>
        <w:rPr>
          <w:rFonts w:ascii="仿宋" w:hAnsi="仿宋" w:eastAsia="仿宋" w:cs="仿宋"/>
          <w:sz w:val="32"/>
          <w:szCs w:val="32"/>
        </w:rPr>
        <w:t xml:space="preserve">                   </w:t>
      </w:r>
      <w:r>
        <w:rPr>
          <w:rFonts w:hint="eastAsia" w:ascii="仿宋" w:hAnsi="仿宋" w:eastAsia="仿宋" w:cs="仿宋"/>
          <w:sz w:val="32"/>
          <w:szCs w:val="32"/>
        </w:rPr>
        <w:t>晋江市市场监督管理局</w:t>
      </w:r>
      <w:r>
        <w:rPr>
          <w:rFonts w:ascii="仿宋" w:hAnsi="仿宋" w:eastAsia="仿宋" w:cs="仿宋"/>
          <w:sz w:val="32"/>
          <w:szCs w:val="32"/>
        </w:rPr>
        <w:t xml:space="preserve">  </w:t>
      </w:r>
    </w:p>
    <w:p w14:paraId="3C595C5D">
      <w:pPr>
        <w:wordWrap w:val="0"/>
        <w:spacing w:line="520" w:lineRule="exact"/>
        <w:jc w:val="right"/>
        <w:rPr>
          <w:rFonts w:hint="eastAsia"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4</w:t>
      </w:r>
      <w:r>
        <w:rPr>
          <w:rFonts w:hint="eastAsia" w:ascii="仿宋" w:hAnsi="仿宋" w:eastAsia="仿宋" w:cs="仿宋"/>
          <w:sz w:val="32"/>
          <w:szCs w:val="32"/>
        </w:rPr>
        <w:t>月</w:t>
      </w:r>
      <w:r>
        <w:rPr>
          <w:rFonts w:hint="eastAsia" w:ascii="仿宋" w:hAnsi="仿宋" w:eastAsia="仿宋" w:cs="仿宋"/>
          <w:sz w:val="32"/>
          <w:szCs w:val="32"/>
          <w:lang w:val="en-US" w:eastAsia="zh-CN"/>
        </w:rPr>
        <w:t>10</w:t>
      </w:r>
      <w:r>
        <w:rPr>
          <w:rFonts w:hint="eastAsia" w:ascii="仿宋" w:hAnsi="仿宋" w:eastAsia="仿宋" w:cs="仿宋"/>
          <w:sz w:val="32"/>
          <w:szCs w:val="32"/>
        </w:rPr>
        <w:t>日</w:t>
      </w:r>
    </w:p>
    <w:p w14:paraId="38450E67">
      <w:pPr>
        <w:wordWrap/>
        <w:spacing w:line="520" w:lineRule="exact"/>
        <w:jc w:val="both"/>
        <w:rPr>
          <w:rFonts w:hint="eastAsia" w:ascii="仿宋" w:hAnsi="仿宋" w:eastAsia="仿宋" w:cs="仿宋"/>
          <w:sz w:val="32"/>
          <w:szCs w:val="32"/>
        </w:rPr>
      </w:pPr>
    </w:p>
    <w:p w14:paraId="2685EBBD">
      <w:pPr>
        <w:wordWrap/>
        <w:spacing w:line="520" w:lineRule="exact"/>
        <w:jc w:val="both"/>
        <w:rPr>
          <w:rFonts w:hint="eastAsia" w:ascii="仿宋" w:hAnsi="仿宋" w:eastAsia="仿宋" w:cs="仿宋"/>
          <w:sz w:val="32"/>
          <w:szCs w:val="32"/>
        </w:rPr>
      </w:pPr>
    </w:p>
    <w:p w14:paraId="44285DCA">
      <w:pPr>
        <w:wordWrap/>
        <w:spacing w:line="520" w:lineRule="exact"/>
        <w:jc w:val="both"/>
        <w:rPr>
          <w:rFonts w:hint="eastAsia" w:ascii="仿宋" w:hAnsi="仿宋" w:eastAsia="仿宋" w:cs="仿宋"/>
          <w:sz w:val="32"/>
          <w:szCs w:val="32"/>
        </w:rPr>
      </w:pPr>
    </w:p>
    <w:p w14:paraId="61B61F57">
      <w:pPr>
        <w:wordWrap/>
        <w:spacing w:line="520" w:lineRule="exact"/>
        <w:jc w:val="both"/>
        <w:rPr>
          <w:rFonts w:hint="eastAsia" w:ascii="仿宋" w:hAnsi="仿宋" w:eastAsia="仿宋" w:cs="仿宋"/>
          <w:sz w:val="32"/>
          <w:szCs w:val="32"/>
        </w:rPr>
      </w:pPr>
    </w:p>
    <w:p w14:paraId="21445C6A">
      <w:pPr>
        <w:wordWrap/>
        <w:spacing w:line="520" w:lineRule="exact"/>
        <w:jc w:val="both"/>
        <w:rPr>
          <w:rFonts w:hint="eastAsia" w:ascii="仿宋" w:hAnsi="仿宋" w:eastAsia="仿宋" w:cs="仿宋"/>
          <w:sz w:val="32"/>
          <w:szCs w:val="32"/>
        </w:rPr>
      </w:pPr>
    </w:p>
    <w:p w14:paraId="3A84D65E">
      <w:pPr>
        <w:wordWrap/>
        <w:spacing w:line="520" w:lineRule="exact"/>
        <w:jc w:val="both"/>
        <w:rPr>
          <w:rFonts w:hint="eastAsia" w:ascii="仿宋" w:hAnsi="仿宋" w:eastAsia="仿宋" w:cs="仿宋"/>
          <w:sz w:val="32"/>
          <w:szCs w:val="32"/>
        </w:rPr>
      </w:pPr>
    </w:p>
    <w:p w14:paraId="33EC2A4F">
      <w:pPr>
        <w:wordWrap/>
        <w:spacing w:line="520" w:lineRule="exact"/>
        <w:jc w:val="both"/>
        <w:rPr>
          <w:rFonts w:hint="eastAsia" w:ascii="仿宋" w:hAnsi="仿宋" w:eastAsia="仿宋" w:cs="仿宋"/>
          <w:sz w:val="32"/>
          <w:szCs w:val="32"/>
        </w:rPr>
      </w:pPr>
    </w:p>
    <w:p w14:paraId="7AA9F9F1">
      <w:pPr>
        <w:wordWrap/>
        <w:spacing w:line="520" w:lineRule="exact"/>
        <w:jc w:val="both"/>
        <w:rPr>
          <w:rFonts w:hint="eastAsia" w:ascii="仿宋" w:hAnsi="仿宋" w:eastAsia="仿宋" w:cs="仿宋"/>
          <w:sz w:val="32"/>
          <w:szCs w:val="32"/>
        </w:rPr>
      </w:pPr>
    </w:p>
    <w:p w14:paraId="7F622CA2">
      <w:pPr>
        <w:wordWrap/>
        <w:spacing w:line="520" w:lineRule="exact"/>
        <w:jc w:val="both"/>
        <w:rPr>
          <w:rFonts w:hint="eastAsia" w:ascii="仿宋" w:hAnsi="仿宋" w:eastAsia="仿宋" w:cs="仿宋"/>
          <w:sz w:val="32"/>
          <w:szCs w:val="32"/>
        </w:rPr>
      </w:pPr>
    </w:p>
    <w:p w14:paraId="01B22C42">
      <w:pPr>
        <w:wordWrap/>
        <w:spacing w:line="520" w:lineRule="exact"/>
        <w:jc w:val="both"/>
        <w:rPr>
          <w:rFonts w:hint="eastAsia" w:ascii="仿宋" w:hAnsi="仿宋" w:eastAsia="仿宋" w:cs="仿宋"/>
          <w:sz w:val="32"/>
          <w:szCs w:val="32"/>
        </w:rPr>
      </w:pPr>
    </w:p>
    <w:p w14:paraId="4249DCBA">
      <w:pPr>
        <w:wordWrap/>
        <w:spacing w:line="520" w:lineRule="exact"/>
        <w:jc w:val="both"/>
        <w:rPr>
          <w:rFonts w:hint="eastAsia" w:ascii="仿宋" w:hAnsi="仿宋" w:eastAsia="仿宋" w:cs="仿宋"/>
          <w:sz w:val="32"/>
          <w:szCs w:val="32"/>
        </w:rPr>
      </w:pPr>
    </w:p>
    <w:p w14:paraId="4C1018DB">
      <w:pPr>
        <w:pBdr>
          <w:bottom w:val="thinThickThinMediumGap" w:color="auto" w:sz="18" w:space="1"/>
        </w:pBdr>
        <w:spacing w:line="520" w:lineRule="exact"/>
        <w:jc w:val="center"/>
        <w:rPr>
          <w:rFonts w:ascii="仿宋_GB2312" w:hAnsi="宋体" w:eastAsia="仿宋_GB2312"/>
          <w:sz w:val="30"/>
          <w:szCs w:val="30"/>
        </w:rPr>
      </w:pPr>
      <w:r>
        <w:rPr>
          <w:rFonts w:hint="eastAsia" w:ascii="仿宋_GB2312" w:hAnsi="宋体" w:eastAsia="仿宋_GB2312"/>
          <w:sz w:val="30"/>
          <w:szCs w:val="30"/>
        </w:rPr>
        <w:t>（</w:t>
      </w:r>
      <w:r>
        <w:rPr>
          <w:rFonts w:hint="eastAsia" w:ascii="黑体" w:hAnsi="黑体" w:eastAsia="黑体" w:cs="黑体"/>
          <w:bCs/>
          <w:sz w:val="32"/>
          <w:szCs w:val="32"/>
        </w:rPr>
        <w:t>市场监督管理部门将依法向社会公示本行政处罚决定信息</w:t>
      </w:r>
      <w:r>
        <w:rPr>
          <w:rFonts w:hint="eastAsia" w:ascii="仿宋_GB2312" w:hAnsi="宋体" w:eastAsia="仿宋_GB2312"/>
          <w:sz w:val="30"/>
          <w:szCs w:val="30"/>
        </w:rPr>
        <w:t>）</w:t>
      </w:r>
    </w:p>
    <w:p w14:paraId="77F748BB">
      <w:pPr>
        <w:spacing w:line="480" w:lineRule="exact"/>
        <w:jc w:val="center"/>
        <w:rPr>
          <w:rFonts w:ascii="仿宋_GB2312" w:hAnsi="仿宋" w:eastAsia="仿宋_GB2312" w:cs="Times New Roman"/>
          <w:sz w:val="32"/>
          <w:szCs w:val="32"/>
        </w:rPr>
      </w:pPr>
      <w:r>
        <w:rPr>
          <w:rFonts w:hint="eastAsia" w:ascii="仿宋" w:hAnsi="仿宋" w:eastAsia="仿宋" w:cs="仿宋"/>
          <w:sz w:val="32"/>
          <w:szCs w:val="32"/>
        </w:rPr>
        <w:t>文本书一式二份，一份送达，一份归档</w:t>
      </w:r>
    </w:p>
    <w:sectPr>
      <w:footerReference r:id="rId3" w:type="default"/>
      <w:pgSz w:w="11906" w:h="16838"/>
      <w:pgMar w:top="1440" w:right="1418" w:bottom="1440"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Nimbus Roman">
    <w:altName w:val="Segoe Print"/>
    <w:panose1 w:val="00000500000000000000"/>
    <w:charset w:val="00"/>
    <w:family w:val="auto"/>
    <w:pitch w:val="default"/>
    <w:sig w:usb0="00000000" w:usb1="00000000" w:usb2="00000000" w:usb3="00000000" w:csb0="6000009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87FC5">
    <w:pPr>
      <w:pStyle w:val="4"/>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BE42A82">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26"/>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C15E7"/>
    <w:rsid w:val="00000DF4"/>
    <w:rsid w:val="0000397D"/>
    <w:rsid w:val="00003A2A"/>
    <w:rsid w:val="00005C52"/>
    <w:rsid w:val="00007764"/>
    <w:rsid w:val="00020DE0"/>
    <w:rsid w:val="000248F3"/>
    <w:rsid w:val="000268E9"/>
    <w:rsid w:val="00033D19"/>
    <w:rsid w:val="00034496"/>
    <w:rsid w:val="00037806"/>
    <w:rsid w:val="00040F02"/>
    <w:rsid w:val="00045650"/>
    <w:rsid w:val="0004759F"/>
    <w:rsid w:val="000476AD"/>
    <w:rsid w:val="00077A72"/>
    <w:rsid w:val="00077DE6"/>
    <w:rsid w:val="00086AF1"/>
    <w:rsid w:val="000A0EAA"/>
    <w:rsid w:val="000A23C0"/>
    <w:rsid w:val="000A5D28"/>
    <w:rsid w:val="000B0D42"/>
    <w:rsid w:val="000B65AB"/>
    <w:rsid w:val="000C3E68"/>
    <w:rsid w:val="000C4D50"/>
    <w:rsid w:val="00101CA3"/>
    <w:rsid w:val="001055EC"/>
    <w:rsid w:val="00114448"/>
    <w:rsid w:val="00126331"/>
    <w:rsid w:val="00140915"/>
    <w:rsid w:val="00140948"/>
    <w:rsid w:val="00143B8C"/>
    <w:rsid w:val="00153BEB"/>
    <w:rsid w:val="00174750"/>
    <w:rsid w:val="001814DF"/>
    <w:rsid w:val="00185FA5"/>
    <w:rsid w:val="0019439A"/>
    <w:rsid w:val="001963E2"/>
    <w:rsid w:val="001A3074"/>
    <w:rsid w:val="001B0254"/>
    <w:rsid w:val="001B40E4"/>
    <w:rsid w:val="001B4495"/>
    <w:rsid w:val="001B52A1"/>
    <w:rsid w:val="001C2286"/>
    <w:rsid w:val="001C3CA0"/>
    <w:rsid w:val="001C3EDB"/>
    <w:rsid w:val="001C4FB6"/>
    <w:rsid w:val="001D4034"/>
    <w:rsid w:val="001D66AA"/>
    <w:rsid w:val="001E7FFA"/>
    <w:rsid w:val="001F327B"/>
    <w:rsid w:val="00204476"/>
    <w:rsid w:val="002248A6"/>
    <w:rsid w:val="00231D99"/>
    <w:rsid w:val="002333F4"/>
    <w:rsid w:val="00235707"/>
    <w:rsid w:val="0023661B"/>
    <w:rsid w:val="00246A8D"/>
    <w:rsid w:val="002512A2"/>
    <w:rsid w:val="00254D23"/>
    <w:rsid w:val="00274E53"/>
    <w:rsid w:val="00280C3F"/>
    <w:rsid w:val="00291604"/>
    <w:rsid w:val="00296996"/>
    <w:rsid w:val="002A15A0"/>
    <w:rsid w:val="002A29D7"/>
    <w:rsid w:val="002C1098"/>
    <w:rsid w:val="002C15E7"/>
    <w:rsid w:val="002C1F2A"/>
    <w:rsid w:val="002C30A0"/>
    <w:rsid w:val="002C43EA"/>
    <w:rsid w:val="002D7D1F"/>
    <w:rsid w:val="00316F22"/>
    <w:rsid w:val="00342439"/>
    <w:rsid w:val="00345C90"/>
    <w:rsid w:val="0034617A"/>
    <w:rsid w:val="00352851"/>
    <w:rsid w:val="00361A24"/>
    <w:rsid w:val="00365D56"/>
    <w:rsid w:val="00367629"/>
    <w:rsid w:val="00376952"/>
    <w:rsid w:val="00393749"/>
    <w:rsid w:val="003A39D4"/>
    <w:rsid w:val="003A4C26"/>
    <w:rsid w:val="003A7A6D"/>
    <w:rsid w:val="003B2CB3"/>
    <w:rsid w:val="003B4FFA"/>
    <w:rsid w:val="003C7762"/>
    <w:rsid w:val="003D0AEB"/>
    <w:rsid w:val="003D2144"/>
    <w:rsid w:val="003E15D4"/>
    <w:rsid w:val="003E1DFC"/>
    <w:rsid w:val="003E2182"/>
    <w:rsid w:val="00401A24"/>
    <w:rsid w:val="00401D9C"/>
    <w:rsid w:val="00412F44"/>
    <w:rsid w:val="00435755"/>
    <w:rsid w:val="00451E9B"/>
    <w:rsid w:val="00455977"/>
    <w:rsid w:val="004563B1"/>
    <w:rsid w:val="0047275C"/>
    <w:rsid w:val="00480AB5"/>
    <w:rsid w:val="00484231"/>
    <w:rsid w:val="004A236B"/>
    <w:rsid w:val="004A28D0"/>
    <w:rsid w:val="004A3F4C"/>
    <w:rsid w:val="004B0E01"/>
    <w:rsid w:val="004B1549"/>
    <w:rsid w:val="004B4907"/>
    <w:rsid w:val="004B7E28"/>
    <w:rsid w:val="004C059F"/>
    <w:rsid w:val="004C3ED8"/>
    <w:rsid w:val="004C40F0"/>
    <w:rsid w:val="004D18F8"/>
    <w:rsid w:val="004D3A40"/>
    <w:rsid w:val="004D587E"/>
    <w:rsid w:val="004E4338"/>
    <w:rsid w:val="004E440C"/>
    <w:rsid w:val="004E5958"/>
    <w:rsid w:val="004F1E42"/>
    <w:rsid w:val="004F70D9"/>
    <w:rsid w:val="0050052A"/>
    <w:rsid w:val="0050065D"/>
    <w:rsid w:val="005010C0"/>
    <w:rsid w:val="005074D5"/>
    <w:rsid w:val="00510CFC"/>
    <w:rsid w:val="00522964"/>
    <w:rsid w:val="00540AD0"/>
    <w:rsid w:val="00542F70"/>
    <w:rsid w:val="00545378"/>
    <w:rsid w:val="00550C02"/>
    <w:rsid w:val="00555393"/>
    <w:rsid w:val="005643CF"/>
    <w:rsid w:val="00565052"/>
    <w:rsid w:val="005767F9"/>
    <w:rsid w:val="00581E86"/>
    <w:rsid w:val="005825A9"/>
    <w:rsid w:val="005853A1"/>
    <w:rsid w:val="005870C9"/>
    <w:rsid w:val="00593B93"/>
    <w:rsid w:val="0059535A"/>
    <w:rsid w:val="005A63D8"/>
    <w:rsid w:val="005C7547"/>
    <w:rsid w:val="005D6875"/>
    <w:rsid w:val="005E0F35"/>
    <w:rsid w:val="005F2547"/>
    <w:rsid w:val="005F7EBF"/>
    <w:rsid w:val="0060093F"/>
    <w:rsid w:val="00600DE3"/>
    <w:rsid w:val="00601876"/>
    <w:rsid w:val="00610B01"/>
    <w:rsid w:val="00613C75"/>
    <w:rsid w:val="00613F3D"/>
    <w:rsid w:val="0062771D"/>
    <w:rsid w:val="0063101E"/>
    <w:rsid w:val="0064058F"/>
    <w:rsid w:val="00641880"/>
    <w:rsid w:val="0064298B"/>
    <w:rsid w:val="0064416B"/>
    <w:rsid w:val="00655E6A"/>
    <w:rsid w:val="00661836"/>
    <w:rsid w:val="0067063C"/>
    <w:rsid w:val="0067073C"/>
    <w:rsid w:val="00685512"/>
    <w:rsid w:val="006940C9"/>
    <w:rsid w:val="006A4F3C"/>
    <w:rsid w:val="006A5923"/>
    <w:rsid w:val="006D6D9E"/>
    <w:rsid w:val="006D72B3"/>
    <w:rsid w:val="006E04BA"/>
    <w:rsid w:val="006E5E74"/>
    <w:rsid w:val="0070356E"/>
    <w:rsid w:val="00727A76"/>
    <w:rsid w:val="00750735"/>
    <w:rsid w:val="007530C4"/>
    <w:rsid w:val="007531C7"/>
    <w:rsid w:val="0076529B"/>
    <w:rsid w:val="00775D2F"/>
    <w:rsid w:val="00777B33"/>
    <w:rsid w:val="007816DE"/>
    <w:rsid w:val="00787563"/>
    <w:rsid w:val="00794E76"/>
    <w:rsid w:val="007A37A6"/>
    <w:rsid w:val="007B288C"/>
    <w:rsid w:val="007B471B"/>
    <w:rsid w:val="007C0A45"/>
    <w:rsid w:val="007C738A"/>
    <w:rsid w:val="007D0EBA"/>
    <w:rsid w:val="007E3F36"/>
    <w:rsid w:val="008031CC"/>
    <w:rsid w:val="00807214"/>
    <w:rsid w:val="00812E2C"/>
    <w:rsid w:val="00816852"/>
    <w:rsid w:val="00821D7F"/>
    <w:rsid w:val="00832483"/>
    <w:rsid w:val="00836751"/>
    <w:rsid w:val="008429FC"/>
    <w:rsid w:val="0084687D"/>
    <w:rsid w:val="00852766"/>
    <w:rsid w:val="00864F31"/>
    <w:rsid w:val="0088058F"/>
    <w:rsid w:val="00885A3D"/>
    <w:rsid w:val="008948D5"/>
    <w:rsid w:val="00895640"/>
    <w:rsid w:val="008A5778"/>
    <w:rsid w:val="008B0521"/>
    <w:rsid w:val="008B0B57"/>
    <w:rsid w:val="008B4D6D"/>
    <w:rsid w:val="008B55D8"/>
    <w:rsid w:val="008C0D6D"/>
    <w:rsid w:val="008C14F2"/>
    <w:rsid w:val="008C2317"/>
    <w:rsid w:val="008C3D24"/>
    <w:rsid w:val="008D79F9"/>
    <w:rsid w:val="008E1178"/>
    <w:rsid w:val="008F73B6"/>
    <w:rsid w:val="00900573"/>
    <w:rsid w:val="00907178"/>
    <w:rsid w:val="00915841"/>
    <w:rsid w:val="00943E08"/>
    <w:rsid w:val="00944861"/>
    <w:rsid w:val="00945347"/>
    <w:rsid w:val="00960A92"/>
    <w:rsid w:val="00971C32"/>
    <w:rsid w:val="00993AC0"/>
    <w:rsid w:val="00993F3D"/>
    <w:rsid w:val="009955D2"/>
    <w:rsid w:val="009955E3"/>
    <w:rsid w:val="00995DF1"/>
    <w:rsid w:val="009A18D3"/>
    <w:rsid w:val="009B1BFD"/>
    <w:rsid w:val="009C5839"/>
    <w:rsid w:val="009C5986"/>
    <w:rsid w:val="009D589C"/>
    <w:rsid w:val="009E5C45"/>
    <w:rsid w:val="009F1668"/>
    <w:rsid w:val="009F35A6"/>
    <w:rsid w:val="00A1773E"/>
    <w:rsid w:val="00A17B66"/>
    <w:rsid w:val="00A37262"/>
    <w:rsid w:val="00A53F0B"/>
    <w:rsid w:val="00A549AB"/>
    <w:rsid w:val="00A54ABB"/>
    <w:rsid w:val="00A54D5C"/>
    <w:rsid w:val="00A57C76"/>
    <w:rsid w:val="00A57D33"/>
    <w:rsid w:val="00A71560"/>
    <w:rsid w:val="00A77EFB"/>
    <w:rsid w:val="00A82D48"/>
    <w:rsid w:val="00A97422"/>
    <w:rsid w:val="00AA216C"/>
    <w:rsid w:val="00AB22D8"/>
    <w:rsid w:val="00AB29F8"/>
    <w:rsid w:val="00AB4777"/>
    <w:rsid w:val="00AC4298"/>
    <w:rsid w:val="00AC6F8A"/>
    <w:rsid w:val="00AD3BA6"/>
    <w:rsid w:val="00AD57FE"/>
    <w:rsid w:val="00AE3558"/>
    <w:rsid w:val="00AF0945"/>
    <w:rsid w:val="00AF0A0C"/>
    <w:rsid w:val="00AF59C2"/>
    <w:rsid w:val="00B04B44"/>
    <w:rsid w:val="00B25C9F"/>
    <w:rsid w:val="00B432E0"/>
    <w:rsid w:val="00B4481B"/>
    <w:rsid w:val="00B51FFA"/>
    <w:rsid w:val="00B61458"/>
    <w:rsid w:val="00B62E7A"/>
    <w:rsid w:val="00B6439B"/>
    <w:rsid w:val="00B66630"/>
    <w:rsid w:val="00B66D63"/>
    <w:rsid w:val="00B8138E"/>
    <w:rsid w:val="00B83175"/>
    <w:rsid w:val="00BA3308"/>
    <w:rsid w:val="00BB3222"/>
    <w:rsid w:val="00BB371A"/>
    <w:rsid w:val="00BB4B5B"/>
    <w:rsid w:val="00BC4F4E"/>
    <w:rsid w:val="00BD1878"/>
    <w:rsid w:val="00BD4131"/>
    <w:rsid w:val="00BD69A7"/>
    <w:rsid w:val="00BD78C9"/>
    <w:rsid w:val="00BE14AE"/>
    <w:rsid w:val="00BE24F5"/>
    <w:rsid w:val="00BE671D"/>
    <w:rsid w:val="00BF1058"/>
    <w:rsid w:val="00BF1A59"/>
    <w:rsid w:val="00C00611"/>
    <w:rsid w:val="00C00DFD"/>
    <w:rsid w:val="00C05FD3"/>
    <w:rsid w:val="00C11F3F"/>
    <w:rsid w:val="00C179D8"/>
    <w:rsid w:val="00C223E1"/>
    <w:rsid w:val="00C22D03"/>
    <w:rsid w:val="00C26BA9"/>
    <w:rsid w:val="00C27F5A"/>
    <w:rsid w:val="00C27F61"/>
    <w:rsid w:val="00C315A2"/>
    <w:rsid w:val="00C44A08"/>
    <w:rsid w:val="00C60003"/>
    <w:rsid w:val="00C644A3"/>
    <w:rsid w:val="00C64EB8"/>
    <w:rsid w:val="00C7310B"/>
    <w:rsid w:val="00C744AD"/>
    <w:rsid w:val="00C8768E"/>
    <w:rsid w:val="00CA277B"/>
    <w:rsid w:val="00CB07D7"/>
    <w:rsid w:val="00CB40F1"/>
    <w:rsid w:val="00CC5D78"/>
    <w:rsid w:val="00CC6C25"/>
    <w:rsid w:val="00CD2941"/>
    <w:rsid w:val="00CD3255"/>
    <w:rsid w:val="00CD33E5"/>
    <w:rsid w:val="00CE6593"/>
    <w:rsid w:val="00CF4B8B"/>
    <w:rsid w:val="00D04055"/>
    <w:rsid w:val="00D073EF"/>
    <w:rsid w:val="00D07FA5"/>
    <w:rsid w:val="00D22376"/>
    <w:rsid w:val="00D254E9"/>
    <w:rsid w:val="00D31F55"/>
    <w:rsid w:val="00D33B0F"/>
    <w:rsid w:val="00D33C8B"/>
    <w:rsid w:val="00D46980"/>
    <w:rsid w:val="00D62082"/>
    <w:rsid w:val="00D666BD"/>
    <w:rsid w:val="00D671F0"/>
    <w:rsid w:val="00D81800"/>
    <w:rsid w:val="00D834B1"/>
    <w:rsid w:val="00D854B5"/>
    <w:rsid w:val="00D8749A"/>
    <w:rsid w:val="00D90D35"/>
    <w:rsid w:val="00DA3134"/>
    <w:rsid w:val="00DB5677"/>
    <w:rsid w:val="00DB71EE"/>
    <w:rsid w:val="00DB7BC3"/>
    <w:rsid w:val="00DC0C67"/>
    <w:rsid w:val="00DD29F2"/>
    <w:rsid w:val="00DF272A"/>
    <w:rsid w:val="00DF7747"/>
    <w:rsid w:val="00E01C80"/>
    <w:rsid w:val="00E12533"/>
    <w:rsid w:val="00E20BB6"/>
    <w:rsid w:val="00E21401"/>
    <w:rsid w:val="00E23B62"/>
    <w:rsid w:val="00E24EC8"/>
    <w:rsid w:val="00E36AB3"/>
    <w:rsid w:val="00E400C9"/>
    <w:rsid w:val="00E41C38"/>
    <w:rsid w:val="00E41F82"/>
    <w:rsid w:val="00E43EBA"/>
    <w:rsid w:val="00E54C6D"/>
    <w:rsid w:val="00E558FA"/>
    <w:rsid w:val="00E71783"/>
    <w:rsid w:val="00E72F7C"/>
    <w:rsid w:val="00E820CD"/>
    <w:rsid w:val="00E83576"/>
    <w:rsid w:val="00E97C53"/>
    <w:rsid w:val="00EA3F89"/>
    <w:rsid w:val="00EA3FF4"/>
    <w:rsid w:val="00EB3F5F"/>
    <w:rsid w:val="00EC0853"/>
    <w:rsid w:val="00EC1394"/>
    <w:rsid w:val="00EC743D"/>
    <w:rsid w:val="00ED0239"/>
    <w:rsid w:val="00EE276D"/>
    <w:rsid w:val="00F037D6"/>
    <w:rsid w:val="00F05F79"/>
    <w:rsid w:val="00F06E2B"/>
    <w:rsid w:val="00F07D35"/>
    <w:rsid w:val="00F21E44"/>
    <w:rsid w:val="00F23FF8"/>
    <w:rsid w:val="00F35474"/>
    <w:rsid w:val="00F40E47"/>
    <w:rsid w:val="00F5146E"/>
    <w:rsid w:val="00F6001B"/>
    <w:rsid w:val="00F7196F"/>
    <w:rsid w:val="00F85AF5"/>
    <w:rsid w:val="00F90E74"/>
    <w:rsid w:val="00F96CF2"/>
    <w:rsid w:val="00FA581A"/>
    <w:rsid w:val="00FA5946"/>
    <w:rsid w:val="00FA68F7"/>
    <w:rsid w:val="00FB7579"/>
    <w:rsid w:val="00FB7B23"/>
    <w:rsid w:val="00FB7E94"/>
    <w:rsid w:val="00FC0159"/>
    <w:rsid w:val="00FC5219"/>
    <w:rsid w:val="00FC57CE"/>
    <w:rsid w:val="00FE67A7"/>
    <w:rsid w:val="0A9E0882"/>
    <w:rsid w:val="0FDFBF6D"/>
    <w:rsid w:val="16B16849"/>
    <w:rsid w:val="17BE75D5"/>
    <w:rsid w:val="1A033433"/>
    <w:rsid w:val="1D7959C2"/>
    <w:rsid w:val="1EF40DE8"/>
    <w:rsid w:val="26D61152"/>
    <w:rsid w:val="28690811"/>
    <w:rsid w:val="3FDF1532"/>
    <w:rsid w:val="4861719E"/>
    <w:rsid w:val="4F965EA1"/>
    <w:rsid w:val="50D46083"/>
    <w:rsid w:val="57BF4D3D"/>
    <w:rsid w:val="5A2D67C8"/>
    <w:rsid w:val="5FFFB9CB"/>
    <w:rsid w:val="62EF0B51"/>
    <w:rsid w:val="6343F6F3"/>
    <w:rsid w:val="66F0F46E"/>
    <w:rsid w:val="6B675071"/>
    <w:rsid w:val="6DBFC0E8"/>
    <w:rsid w:val="6E317349"/>
    <w:rsid w:val="74570C71"/>
    <w:rsid w:val="75FF0C6E"/>
    <w:rsid w:val="76337045"/>
    <w:rsid w:val="79ADC693"/>
    <w:rsid w:val="7BB8CCAA"/>
    <w:rsid w:val="7DF23B80"/>
    <w:rsid w:val="7EF9E711"/>
    <w:rsid w:val="7FBEE5B1"/>
    <w:rsid w:val="7FFA1A1A"/>
    <w:rsid w:val="AB72268D"/>
    <w:rsid w:val="AFDDED41"/>
    <w:rsid w:val="C5FDE767"/>
    <w:rsid w:val="D56F894B"/>
    <w:rsid w:val="D77EDCF5"/>
    <w:rsid w:val="E37FB3E3"/>
    <w:rsid w:val="ECFDE565"/>
    <w:rsid w:val="EDFDD19F"/>
    <w:rsid w:val="EEFF42A2"/>
    <w:rsid w:val="EF77574B"/>
    <w:rsid w:val="EFFE7772"/>
    <w:rsid w:val="F3F57F85"/>
    <w:rsid w:val="F5D98189"/>
    <w:rsid w:val="FCFF43D6"/>
    <w:rsid w:val="FDD3C425"/>
    <w:rsid w:val="FEBD8EFB"/>
    <w:rsid w:val="FEF6B0EE"/>
    <w:rsid w:val="FF4B9679"/>
    <w:rsid w:val="FFB8D7E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semiHidden/>
    <w:qFormat/>
    <w:uiPriority w:val="99"/>
    <w:pPr>
      <w:ind w:left="100" w:leftChars="2500"/>
    </w:pPr>
  </w:style>
  <w:style w:type="paragraph" w:styleId="3">
    <w:name w:val="Balloon Text"/>
    <w:basedOn w:val="1"/>
    <w:link w:val="9"/>
    <w:semiHidden/>
    <w:qFormat/>
    <w:uiPriority w:val="99"/>
    <w:rPr>
      <w:sz w:val="18"/>
      <w:szCs w:val="18"/>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日期 Char"/>
    <w:basedOn w:val="7"/>
    <w:link w:val="2"/>
    <w:semiHidden/>
    <w:qFormat/>
    <w:locked/>
    <w:uiPriority w:val="99"/>
    <w:rPr>
      <w:rFonts w:ascii="Calibri" w:hAnsi="Calibri" w:eastAsia="宋体" w:cs="Calibri"/>
      <w:sz w:val="21"/>
      <w:szCs w:val="21"/>
    </w:rPr>
  </w:style>
  <w:style w:type="character" w:customStyle="1" w:styleId="9">
    <w:name w:val="批注框文本 Char"/>
    <w:basedOn w:val="7"/>
    <w:link w:val="3"/>
    <w:semiHidden/>
    <w:qFormat/>
    <w:locked/>
    <w:uiPriority w:val="99"/>
    <w:rPr>
      <w:rFonts w:ascii="Calibri" w:hAnsi="Calibri" w:eastAsia="宋体" w:cs="Calibri"/>
      <w:sz w:val="18"/>
      <w:szCs w:val="18"/>
    </w:rPr>
  </w:style>
  <w:style w:type="character" w:customStyle="1" w:styleId="10">
    <w:name w:val="页脚 Char"/>
    <w:basedOn w:val="7"/>
    <w:link w:val="4"/>
    <w:semiHidden/>
    <w:qFormat/>
    <w:locked/>
    <w:uiPriority w:val="99"/>
    <w:rPr>
      <w:sz w:val="18"/>
      <w:szCs w:val="18"/>
    </w:rPr>
  </w:style>
  <w:style w:type="character" w:customStyle="1" w:styleId="11">
    <w:name w:val="页眉 Char"/>
    <w:basedOn w:val="7"/>
    <w:link w:val="5"/>
    <w:semiHidden/>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textRotate="1"/>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2886</Words>
  <Characters>3038</Characters>
  <Lines>13</Lines>
  <Paragraphs>3</Paragraphs>
  <TotalTime>15</TotalTime>
  <ScaleCrop>false</ScaleCrop>
  <LinksUpToDate>false</LinksUpToDate>
  <CharactersWithSpaces>3073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2022-03-23T07:55:00Z</dcterms:created>
  <dc:creator>Administrator</dc:creator>
  <cp:lastModifiedBy>天天8871</cp:lastModifiedBy>
  <cp:lastPrinted>2025-04-10T14:57:00Z</cp:lastPrinted>
  <dcterms:modified xsi:type="dcterms:W3CDTF">2025-09-22T02:16:45Z</dcterms:modified>
  <dc:title>晋江市市场监督管理局</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C71DDDAB504776F5D8431B670FA8CA92</vt:lpwstr>
  </property>
  <property fmtid="{D5CDD505-2E9C-101B-9397-08002B2CF9AE}" pid="4" name="KSOTemplateDocerSaveRecord">
    <vt:lpwstr>eyJoZGlkIjoiNmZlYzNiOWNiYTA0ZGZkNGNlNTkyYjE3MzM0N2JiYzMiLCJ1c2VySWQiOiI3MjUzNTA0OTgifQ==</vt:lpwstr>
  </property>
</Properties>
</file>